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WYKAZ WNIOSKÓW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do projektu planu ogólnego gminy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Część B.</w:t>
      </w:r>
      <w:r>
        <w:rPr>
          <w:rFonts w:cs="Times New Roman" w:ascii="Times New Roman" w:hAnsi="Times New Roman"/>
        </w:rPr>
        <w:t xml:space="preserve"> Wykaz wniosków do projektu planu ogólnego gminy, o których mowa w art. 13i ust. 3 pkt 2 ustawy z dnia 27 marca 2003 r. o planowaniu i zagospodarowaniu przestrzennym (Dz. U. z 2024 r. poz. 1130, z późn, zm.)</w:t>
      </w:r>
    </w:p>
    <w:tbl>
      <w:tblPr>
        <w:tblStyle w:val="Tabela-Siatka"/>
        <w:tblW w:w="1330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55"/>
        <w:gridCol w:w="1350"/>
        <w:gridCol w:w="3525"/>
        <w:gridCol w:w="1185"/>
        <w:gridCol w:w="1650"/>
        <w:gridCol w:w="1410"/>
        <w:gridCol w:w="1305"/>
        <w:gridCol w:w="2024"/>
      </w:tblGrid>
      <w:tr>
        <w:trPr>
          <w:trHeight w:val="383" w:hRule="atLeast"/>
        </w:trPr>
        <w:tc>
          <w:tcPr>
            <w:tcW w:w="85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Lp.</w:t>
            </w:r>
          </w:p>
        </w:tc>
        <w:tc>
          <w:tcPr>
            <w:tcW w:w="1350" w:type="dxa"/>
            <w:vMerge w:val="restart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Data wpływu wniosku</w:t>
            </w:r>
          </w:p>
        </w:tc>
        <w:tc>
          <w:tcPr>
            <w:tcW w:w="352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Nazwa i adres instytucji lub organu</w:t>
            </w:r>
          </w:p>
        </w:tc>
        <w:tc>
          <w:tcPr>
            <w:tcW w:w="118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Oznaczenie wniosku</w:t>
            </w:r>
          </w:p>
        </w:tc>
        <w:tc>
          <w:tcPr>
            <w:tcW w:w="165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Oznaczenie obszaru, którego dotyczy wniosek</w:t>
            </w:r>
          </w:p>
        </w:tc>
        <w:tc>
          <w:tcPr>
            <w:tcW w:w="271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Propozycja rozpatrzenia wniosku przez wójta</w:t>
            </w:r>
          </w:p>
        </w:tc>
        <w:tc>
          <w:tcPr>
            <w:tcW w:w="202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Uzasadnienie</w:t>
            </w:r>
          </w:p>
        </w:tc>
      </w:tr>
      <w:tr>
        <w:trPr>
          <w:trHeight w:val="382" w:hRule="atLeast"/>
        </w:trPr>
        <w:tc>
          <w:tcPr>
            <w:tcW w:w="85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50" w:type="dxa"/>
            <w:vMerge w:val="continue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8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5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22"/>
                <w:lang w:val="pl-PL" w:eastAsia="en-US" w:bidi="ar-SA"/>
              </w:rPr>
              <w:t>Wniosek uwzględniony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22"/>
                <w:lang w:val="pl-PL" w:eastAsia="en-US" w:bidi="ar-SA"/>
              </w:rPr>
              <w:t>Wniosek nieuwzględniony</w:t>
            </w:r>
          </w:p>
        </w:tc>
        <w:tc>
          <w:tcPr>
            <w:tcW w:w="20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pl-PL" w:eastAsia="en-US" w:bidi="ar-SA"/>
              </w:rPr>
              <w:t>1</w:t>
            </w:r>
          </w:p>
        </w:tc>
        <w:tc>
          <w:tcPr>
            <w:tcW w:w="1350" w:type="dxa"/>
            <w:tcBorders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pl-PL" w:eastAsia="en-US" w:bidi="ar-SA"/>
              </w:rPr>
              <w:t>3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pl-PL" w:eastAsia="en-US" w:bidi="ar-SA"/>
              </w:rPr>
              <w:t>2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pl-PL" w:eastAsia="en-US" w:bidi="ar-SA"/>
              </w:rPr>
              <w:t>4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pl-PL" w:eastAsia="en-US" w:bidi="ar-SA"/>
              </w:rPr>
              <w:t>5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pl-PL" w:eastAsia="en-US" w:bidi="ar-SA"/>
              </w:rPr>
              <w:t>6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val="pl-PL" w:eastAsia="en-US" w:bidi="ar-SA"/>
              </w:rPr>
              <w:t>7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22"/>
                <w:lang w:val="pl-PL" w:eastAsia="en-US" w:bidi="ar-SA"/>
              </w:rPr>
              <w:t>8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12.12.2024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Generalna Dyrekcja Dróg Krajowych i Autostrad Oddział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Ogrodowa 21, 20-075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694.24.DG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16.12.2024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Komendant Powiatowy Państwowej Straży Pożarnej w Lubartowie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Wincentów 112, 21-100 Lubartów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703.24.DG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before="0" w:after="160"/>
              <w:ind w:hanging="0" w:start="-54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16.12.2024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Okręgowy Urząd Górniczy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Magnoliowa 2, 20-143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717.24.DG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16.12.2024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Polskie Poleje Państwowe S.A. Centrala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Al. Jerozolimskie 142A, 02-305 Warszawa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723.24.DG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16.12.2024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Zarząd Dróg Powiatowych w Lubartowie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729.24.DG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Minister Rolnictwa i Rozwoju wsi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Wspólna 30, 00-930 Warszawa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749.24.DG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18.12.2024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Państwowe Gospodarstwo Wodne Wody Polskie, Regionalny Zarząd Gospodarki Wodnej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Leszka Czarnego 3, 20-610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748.24.DG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Obszary szczególnego zagrożenia powodzią rzeki Tyśmienica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19.12.2024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Lubelski Wojewódzki Konserwator Zabytków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Archidiakońska 4, 20-113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740.24.DG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20.12.2024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Województwo Lubelskie – Zarząd Województwa Lubelskiego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A. Grottgera 4, 20-029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755.24.DG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20.12.2024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Wojewódzki Inspektorat Ochrony Środowiska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Obywatelska 13, 20-092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756.24.DG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20.12.2024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Regionalny Dyrektor Ochrony Środowiska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Bazylianówka 46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20-144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53.25.DG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20.12.2024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Państwowe Gospodarstwo Wodne Wody Polskie, Krajowy Zarząd Gospodarki Wodnej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Żelazna 59A, 00-848 Warszawa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761.24.DG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20.12.2024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Polskie Sieci Elektroenergetyczne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Żeromskiego 75,26-600 Radom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769.24.DG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23.12.2024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Centralne Wojskowe Centrum Rekrutacji Ośrodek Zamiejscowy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Spadochroniarzy 2, 20-043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809.24.DG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23.12.2024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Marszałek Województwa Lubelskiego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Artura Grottgera 4, 20-029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776.24.DG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810.24.DG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1356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Domylnaczcionkaakapitu"/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811.24.DG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1277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 0009 – Uścimów Nowy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812.24.DG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1191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Domylnaczcionkaakapitu"/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813.24.DG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938/4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814.24.DG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937/53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815.24.DG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937/52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816.24.DG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937/3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Domylnaczcionkaakapitu"/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817.24.DG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916/2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Domylnaczcionkaakapitu"/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818.24.DG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910/18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Domylnaczcionkaakapitu"/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819.24.DG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880/4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820.24.DG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879/4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821.24.DG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879/2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0005 - Krasne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Domylnaczcionkaakapitu"/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822.24.DG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89/3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0012 – Jedlanka Star PGR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Domylnaczcionkaakapitu"/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27.12.2024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Krajowy Ośrodek Wsparcia Rolnictwa Oddział Terenowy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Chodźki 10A, 20-093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823.24.DG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16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Obręb 0012 – Jedlanka Stara PGR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Domylnaczcionkaakapitu"/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-</w:t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Wniosek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nie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 xml:space="preserve">uwzględniony, 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brak zapotrzebowania w gminie na nowe tereny mieszkaniowe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08.01.2025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Zarząd Dróg Wojewódzkich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Dobrzańskiego 3, 20-262 Lublinie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105.25.DG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09.01.2025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Departament Majątku i Administracji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Kacprzaka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24.25.DG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09.01.2025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Urząd Morski w Gdyni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Chrzanowskiego 10, 81-338 Gdynia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21.25.DG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09.01.2025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PKP Polskie Linie Kolejowe S.A.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Targowa 74, 03-734 Warszawa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26.25.DG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09.01.2025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Operator Gazociągów Przesyłowych GAZ-SYSTEM S.A. Oddział w Tarnowie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Pogórska Wola 450, 33-152 Pogórska Wola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29.25.DG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14.01.2025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Regionalny Dyrektor Ochrony Środowiska w Lublinie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Bazylianówka 46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20-144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168.25.DG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14.01.2025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PGE Dystrybucja S.A. Oddział Lublin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Garbarska 21, 20-340 Lublin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165.25.DG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  <w:tr>
        <w:trPr>
          <w:trHeight w:val="382" w:hRule="atLeast"/>
        </w:trPr>
        <w:tc>
          <w:tcPr>
            <w:tcW w:w="8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350" w:type="dxa"/>
            <w:tcBorders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16.01.2025 r.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Państwowe Gospodarstwo Wodne Wody Polskie Zarząd Zlewni w Zamościu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Ul. Młyńska 27, 22-400 Zamość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2"/>
                <w:sz w:val="18"/>
                <w:szCs w:val="18"/>
                <w:lang w:val="pl-PL" w:eastAsia="en-US" w:bidi="ar-SA"/>
              </w:rPr>
              <w:t>210.25.DG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  <w:t>Cały obszar gminy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kern w:val="0"/>
                <w:sz w:val="28"/>
                <w:szCs w:val="28"/>
                <w:lang w:eastAsia="en-US" w:bidi="ar-SA"/>
              </w:rPr>
              <w:t>+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2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Wniosek uwzględniony w stosow</w:t>
            </w:r>
            <w:r>
              <w:rPr>
                <w:rStyle w:val="Domylnaczcionkaakapitu"/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eastAsia="en-US" w:bidi="ar-SA"/>
              </w:rPr>
              <w:t>nym zakresie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34a27"/>
    <w:pPr>
      <w:spacing w:before="0" w:after="160"/>
      <w:ind w:star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34a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Application>LibreOffice/25.8.0.4$Windows_X86_64 LibreOffice_project/48f00303701489684e67c38c28aff00cd5929e67</Application>
  <AppVersion>15.0000</AppVersion>
  <Pages>4</Pages>
  <Words>1070</Words>
  <Characters>6463</Characters>
  <CharactersWithSpaces>7207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2025-02-23T12:40:00Z</dcterms:created>
  <dc:creator>Natalia Olesiuk</dc:creator>
  <dc:description/>
  <dc:language>pl-PL</dc:language>
  <cp:lastModifiedBy/>
  <dcterms:modified xsi:type="dcterms:W3CDTF">2026-04-21T12:32:19Z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